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4AB2CA34">
            <wp:extent cx="4761230" cy="15913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428D3E91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7D920849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46711F">
        <w:rPr>
          <w:rFonts w:ascii="Calibri"/>
          <w:b/>
        </w:rPr>
        <w:t>February 19, 2021</w:t>
      </w:r>
    </w:p>
    <w:p w14:paraId="68521F1F" w14:textId="033727DE" w:rsidR="0046711F" w:rsidRDefault="0046711F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760115EF" w14:textId="0A3DA2C6" w:rsidR="0046711F" w:rsidRDefault="0046711F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Virtual invite to follow shortly</w:t>
      </w:r>
    </w:p>
    <w:p w14:paraId="799A3668" w14:textId="77777777" w:rsidR="0046711F" w:rsidRPr="0046711F" w:rsidRDefault="0046711F" w:rsidP="00A3353B">
      <w:pPr>
        <w:pStyle w:val="BodyText"/>
        <w:spacing w:before="11"/>
        <w:ind w:left="0" w:firstLine="0"/>
        <w:rPr>
          <w:rFonts w:ascii="Calibri"/>
          <w:b/>
        </w:rPr>
      </w:pPr>
    </w:p>
    <w:p w14:paraId="1A20AFF9" w14:textId="77777777" w:rsidR="00957CA5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</w:p>
    <w:p w14:paraId="730BAD55" w14:textId="0CAE836D" w:rsidR="00957CA5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Senate Bill</w:t>
      </w:r>
      <w:r w:rsidR="00CA5FA9">
        <w:rPr>
          <w:sz w:val="24"/>
        </w:rPr>
        <w:t xml:space="preserve"> SB0030 Update</w:t>
      </w:r>
    </w:p>
    <w:p w14:paraId="220599D4" w14:textId="14EA8FAA" w:rsidR="00957CA5" w:rsidRDefault="00CA5FA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450"/>
        <w:rPr>
          <w:sz w:val="24"/>
        </w:rPr>
      </w:pPr>
      <w:r>
        <w:rPr>
          <w:sz w:val="24"/>
        </w:rPr>
        <w:t>Logo and Website</w:t>
      </w:r>
    </w:p>
    <w:p w14:paraId="2BED9C81" w14:textId="77777777" w:rsidR="00CA5FA9" w:rsidRDefault="00CA5FA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Funder’s Circle</w:t>
      </w:r>
    </w:p>
    <w:p w14:paraId="16C4C302" w14:textId="77777777" w:rsidR="00CA5FA9" w:rsidRDefault="00CA5FA9" w:rsidP="00CA5FA9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Who are they?</w:t>
      </w:r>
    </w:p>
    <w:p w14:paraId="53B2AFE2" w14:textId="74A87972" w:rsidR="00CA5FA9" w:rsidRDefault="005831F2" w:rsidP="00CA5FA9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What do they do?</w:t>
      </w:r>
    </w:p>
    <w:p w14:paraId="68B3847B" w14:textId="56A99049" w:rsidR="00CA5FA9" w:rsidRDefault="00CA5FA9" w:rsidP="00CA5FA9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Suggestions?</w:t>
      </w:r>
    </w:p>
    <w:p w14:paraId="695A7E70" w14:textId="768F3AAD" w:rsidR="00957CA5" w:rsidRDefault="0087249D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147"/>
        <w:ind w:left="662" w:hanging="541"/>
        <w:rPr>
          <w:sz w:val="24"/>
        </w:rPr>
      </w:pPr>
      <w:r>
        <w:rPr>
          <w:sz w:val="24"/>
        </w:rPr>
        <w:t>Strategic Planning Report</w:t>
      </w:r>
    </w:p>
    <w:p w14:paraId="382A2A7D" w14:textId="2568C1AB" w:rsidR="0087249D" w:rsidRDefault="0087249D" w:rsidP="0087249D">
      <w:pPr>
        <w:pStyle w:val="ListParagraph"/>
        <w:numPr>
          <w:ilvl w:val="1"/>
          <w:numId w:val="1"/>
        </w:numPr>
        <w:tabs>
          <w:tab w:val="left" w:pos="662"/>
          <w:tab w:val="left" w:pos="663"/>
        </w:tabs>
        <w:spacing w:before="147"/>
        <w:rPr>
          <w:sz w:val="24"/>
        </w:rPr>
      </w:pPr>
      <w:r>
        <w:rPr>
          <w:sz w:val="24"/>
        </w:rPr>
        <w:t>Feedback</w:t>
      </w:r>
    </w:p>
    <w:p w14:paraId="792C01A2" w14:textId="77777777" w:rsidR="0087249D" w:rsidRDefault="0087249D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147"/>
        <w:ind w:left="662" w:hanging="541"/>
        <w:rPr>
          <w:sz w:val="24"/>
        </w:rPr>
      </w:pPr>
      <w:r>
        <w:rPr>
          <w:sz w:val="24"/>
        </w:rPr>
        <w:t>What are the needs for the individual sectors?</w:t>
      </w:r>
    </w:p>
    <w:p w14:paraId="40F96FAB" w14:textId="77777777" w:rsidR="0087249D" w:rsidRDefault="0087249D" w:rsidP="0087249D">
      <w:pPr>
        <w:pStyle w:val="ListParagraph"/>
        <w:numPr>
          <w:ilvl w:val="1"/>
          <w:numId w:val="1"/>
        </w:numPr>
        <w:tabs>
          <w:tab w:val="left" w:pos="662"/>
          <w:tab w:val="left" w:pos="663"/>
        </w:tabs>
        <w:spacing w:before="147"/>
        <w:rPr>
          <w:sz w:val="24"/>
        </w:rPr>
      </w:pPr>
      <w:r>
        <w:rPr>
          <w:sz w:val="24"/>
        </w:rPr>
        <w:t>Funding</w:t>
      </w:r>
    </w:p>
    <w:p w14:paraId="12934BC7" w14:textId="77777777" w:rsidR="0087249D" w:rsidRDefault="0087249D" w:rsidP="0087249D">
      <w:pPr>
        <w:pStyle w:val="ListParagraph"/>
        <w:numPr>
          <w:ilvl w:val="1"/>
          <w:numId w:val="1"/>
        </w:numPr>
        <w:tabs>
          <w:tab w:val="left" w:pos="662"/>
          <w:tab w:val="left" w:pos="663"/>
        </w:tabs>
        <w:spacing w:before="147"/>
        <w:rPr>
          <w:sz w:val="24"/>
        </w:rPr>
      </w:pPr>
      <w:r>
        <w:rPr>
          <w:sz w:val="24"/>
        </w:rPr>
        <w:t>Direction</w:t>
      </w:r>
    </w:p>
    <w:p w14:paraId="09BEF73C" w14:textId="2BE11C86" w:rsidR="00957CA5" w:rsidRDefault="0087249D" w:rsidP="0087249D">
      <w:pPr>
        <w:pStyle w:val="ListParagraph"/>
        <w:numPr>
          <w:ilvl w:val="1"/>
          <w:numId w:val="1"/>
        </w:numPr>
        <w:tabs>
          <w:tab w:val="left" w:pos="662"/>
          <w:tab w:val="left" w:pos="663"/>
        </w:tabs>
        <w:spacing w:before="147"/>
        <w:rPr>
          <w:sz w:val="24"/>
        </w:rPr>
      </w:pPr>
      <w:r>
        <w:rPr>
          <w:sz w:val="24"/>
        </w:rPr>
        <w:t>Ideas</w:t>
      </w:r>
    </w:p>
    <w:p w14:paraId="7E1F7E40" w14:textId="6D066D81" w:rsidR="00957CA5" w:rsidRDefault="00B11A3A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hanging="541"/>
        <w:rPr>
          <w:i/>
          <w:sz w:val="24"/>
        </w:rPr>
      </w:pPr>
      <w:r>
        <w:rPr>
          <w:iCs/>
          <w:sz w:val="24"/>
        </w:rPr>
        <w:t>Agenda Items for the February 26, 2021 RL Group Meeting</w:t>
      </w:r>
      <w:r w:rsidR="00150989">
        <w:rPr>
          <w:i/>
          <w:sz w:val="24"/>
        </w:rPr>
        <w:t xml:space="preserve"> </w:t>
      </w:r>
    </w:p>
    <w:p w14:paraId="1AC730EC" w14:textId="77777777" w:rsidR="00957CA5" w:rsidRDefault="00150989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hanging="541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Meeting:</w:t>
      </w:r>
    </w:p>
    <w:p w14:paraId="522E1B12" w14:textId="6D7675BF" w:rsidR="008A1B66" w:rsidRPr="008A1B66" w:rsidRDefault="00150989" w:rsidP="008A1B66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8A1B66">
        <w:rPr>
          <w:i/>
          <w:spacing w:val="-3"/>
          <w:sz w:val="24"/>
        </w:rPr>
        <w:t>TBD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150989"/>
    <w:rsid w:val="00187AF4"/>
    <w:rsid w:val="001D557F"/>
    <w:rsid w:val="002E660F"/>
    <w:rsid w:val="0046711F"/>
    <w:rsid w:val="004F291D"/>
    <w:rsid w:val="00541572"/>
    <w:rsid w:val="005831F2"/>
    <w:rsid w:val="005E5E13"/>
    <w:rsid w:val="00640392"/>
    <w:rsid w:val="0069771B"/>
    <w:rsid w:val="007716C7"/>
    <w:rsid w:val="0087249D"/>
    <w:rsid w:val="008A1B66"/>
    <w:rsid w:val="00957CA5"/>
    <w:rsid w:val="00A3353B"/>
    <w:rsid w:val="00A60EC9"/>
    <w:rsid w:val="00B11A3A"/>
    <w:rsid w:val="00C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Unknown Unknown</cp:lastModifiedBy>
  <cp:revision>2</cp:revision>
  <dcterms:created xsi:type="dcterms:W3CDTF">2021-02-15T22:36:00Z</dcterms:created>
  <dcterms:modified xsi:type="dcterms:W3CDTF">2021-02-15T22:36:00Z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